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BCAE" w14:textId="77777777" w:rsidR="009E2F64" w:rsidRPr="007D0165" w:rsidRDefault="009E2F64" w:rsidP="009E2F64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D0165">
        <w:rPr>
          <w:rFonts w:cs="Arial"/>
          <w:b/>
          <w:color w:val="000000"/>
        </w:rPr>
        <w:t>CITY OF LA GRANDE</w:t>
      </w:r>
    </w:p>
    <w:p w14:paraId="45FD3A40" w14:textId="38DB89E8" w:rsidR="009E2F64" w:rsidRPr="007D0165" w:rsidRDefault="009E2F64" w:rsidP="009E2F64">
      <w:pPr>
        <w:jc w:val="center"/>
        <w:rPr>
          <w:rFonts w:cs="Arial"/>
          <w:b/>
          <w:color w:val="000000"/>
        </w:rPr>
      </w:pPr>
      <w:r w:rsidRPr="007D0165">
        <w:rPr>
          <w:rFonts w:cs="Arial"/>
          <w:b/>
          <w:color w:val="000000"/>
        </w:rPr>
        <w:t xml:space="preserve">ARTS COMMISSION MINUTES FOR </w:t>
      </w:r>
      <w:r w:rsidR="00D40E7A">
        <w:rPr>
          <w:rFonts w:cs="Arial"/>
          <w:b/>
          <w:color w:val="000000"/>
        </w:rPr>
        <w:t>November 10, 2021</w:t>
      </w:r>
    </w:p>
    <w:p w14:paraId="1EB07754" w14:textId="77777777" w:rsidR="009E2F64" w:rsidRPr="007D0165" w:rsidRDefault="009E2F64" w:rsidP="009E2F64">
      <w:pPr>
        <w:jc w:val="center"/>
        <w:rPr>
          <w:rFonts w:cs="Arial"/>
          <w:color w:val="000000"/>
        </w:rPr>
      </w:pPr>
    </w:p>
    <w:p w14:paraId="72DE8F54" w14:textId="77777777" w:rsidR="00363EB5" w:rsidRPr="007D0165" w:rsidRDefault="009E2F64" w:rsidP="00363EB5">
      <w:pPr>
        <w:spacing w:line="240" w:lineRule="exact"/>
        <w:rPr>
          <w:rFonts w:cs="Arial"/>
          <w:color w:val="000000"/>
        </w:rPr>
      </w:pPr>
      <w:r w:rsidRPr="007D0165">
        <w:rPr>
          <w:rFonts w:cs="Arial"/>
          <w:color w:val="000000"/>
        </w:rPr>
        <w:t>Members present:</w:t>
      </w:r>
      <w:r w:rsidRPr="007D0165">
        <w:rPr>
          <w:rFonts w:cs="Arial"/>
          <w:color w:val="000000"/>
        </w:rPr>
        <w:tab/>
        <w:t>Karen Johnson,</w:t>
      </w:r>
      <w:r w:rsidR="00363EB5" w:rsidRPr="007D0165">
        <w:rPr>
          <w:rFonts w:cs="Arial"/>
          <w:color w:val="000000"/>
        </w:rPr>
        <w:t xml:space="preserve"> </w:t>
      </w:r>
      <w:r w:rsidR="00E2314C" w:rsidRPr="007D0165">
        <w:rPr>
          <w:rFonts w:cs="Arial"/>
          <w:color w:val="000000"/>
        </w:rPr>
        <w:t>Evie Stacey</w:t>
      </w:r>
      <w:r w:rsidR="00532EE7" w:rsidRPr="007D0165">
        <w:rPr>
          <w:rFonts w:cs="Arial"/>
          <w:color w:val="000000"/>
        </w:rPr>
        <w:t>, Karen M</w:t>
      </w:r>
      <w:r w:rsidR="00A06EBB" w:rsidRPr="007D0165">
        <w:rPr>
          <w:rFonts w:cs="Arial"/>
          <w:color w:val="000000"/>
        </w:rPr>
        <w:t>, Amber Scroggins</w:t>
      </w:r>
    </w:p>
    <w:p w14:paraId="5F2D8419" w14:textId="77777777" w:rsidR="009E2F64" w:rsidRPr="007D0165" w:rsidRDefault="009E2F64" w:rsidP="009E2F64">
      <w:pPr>
        <w:spacing w:line="240" w:lineRule="exact"/>
        <w:rPr>
          <w:rFonts w:cs="Arial"/>
          <w:color w:val="000000"/>
        </w:rPr>
      </w:pPr>
    </w:p>
    <w:p w14:paraId="70319336" w14:textId="77777777" w:rsidR="004C0F4D" w:rsidRPr="007D0165" w:rsidRDefault="009E2F64" w:rsidP="009E2F64">
      <w:pPr>
        <w:spacing w:line="240" w:lineRule="exact"/>
        <w:rPr>
          <w:rFonts w:cs="Arial"/>
          <w:color w:val="000000"/>
        </w:rPr>
      </w:pPr>
      <w:r w:rsidRPr="007D0165">
        <w:rPr>
          <w:rFonts w:cs="Arial"/>
          <w:color w:val="000000"/>
        </w:rPr>
        <w:t>Members absent:</w:t>
      </w:r>
      <w:r w:rsidRPr="007D0165">
        <w:rPr>
          <w:rFonts w:cs="Arial"/>
          <w:color w:val="000000"/>
        </w:rPr>
        <w:tab/>
        <w:t>Dusty Downing</w:t>
      </w:r>
    </w:p>
    <w:p w14:paraId="38E9808B" w14:textId="77777777" w:rsidR="00363EB5" w:rsidRPr="007D0165" w:rsidRDefault="00363EB5" w:rsidP="009E2F64">
      <w:pPr>
        <w:spacing w:line="240" w:lineRule="exact"/>
        <w:rPr>
          <w:rFonts w:cs="Arial"/>
          <w:color w:val="000000"/>
        </w:rPr>
      </w:pPr>
    </w:p>
    <w:p w14:paraId="70F52D22" w14:textId="1918DBE2" w:rsidR="009E2F64" w:rsidRPr="007D0165" w:rsidRDefault="009E2F64" w:rsidP="009E2F64">
      <w:pPr>
        <w:spacing w:line="240" w:lineRule="exact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Staff Present:  </w:t>
      </w:r>
      <w:r w:rsidRPr="007D0165">
        <w:rPr>
          <w:rFonts w:cs="Arial"/>
          <w:color w:val="000000"/>
        </w:rPr>
        <w:tab/>
      </w:r>
      <w:r w:rsidR="00BB5600">
        <w:rPr>
          <w:rFonts w:cs="Arial"/>
          <w:color w:val="000000"/>
        </w:rPr>
        <w:t>McKayla Rollins, Recreation Supervisor</w:t>
      </w:r>
    </w:p>
    <w:p w14:paraId="08D16CFD" w14:textId="77777777" w:rsidR="009E2F64" w:rsidRPr="007D0165" w:rsidRDefault="009E2F64" w:rsidP="009E2F64">
      <w:pPr>
        <w:spacing w:line="240" w:lineRule="exact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</w:p>
    <w:p w14:paraId="654ECE4B" w14:textId="77777777" w:rsidR="009E2F64" w:rsidRPr="007D0165" w:rsidRDefault="009E2F64" w:rsidP="009E2F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AGENDA APPROVAL</w:t>
      </w:r>
    </w:p>
    <w:p w14:paraId="1B4D0FC8" w14:textId="0471D15F" w:rsidR="000D1642" w:rsidRPr="007D0165" w:rsidRDefault="00015CDB" w:rsidP="009E2F64">
      <w:pPr>
        <w:spacing w:line="240" w:lineRule="exact"/>
        <w:ind w:left="720"/>
        <w:rPr>
          <w:rFonts w:cs="Arial"/>
          <w:color w:val="000000"/>
        </w:rPr>
      </w:pPr>
      <w:r w:rsidRPr="007D0165">
        <w:rPr>
          <w:rFonts w:cs="Arial"/>
          <w:color w:val="000000"/>
        </w:rPr>
        <w:t>Karen M. c</w:t>
      </w:r>
      <w:r w:rsidR="000D1642" w:rsidRPr="007D0165">
        <w:rPr>
          <w:rFonts w:cs="Arial"/>
          <w:color w:val="000000"/>
        </w:rPr>
        <w:t>all</w:t>
      </w:r>
      <w:r w:rsidRPr="007D0165">
        <w:rPr>
          <w:rFonts w:cs="Arial"/>
          <w:color w:val="000000"/>
        </w:rPr>
        <w:t>ed the meeting</w:t>
      </w:r>
      <w:r w:rsidR="000D1642" w:rsidRPr="007D0165">
        <w:rPr>
          <w:rFonts w:cs="Arial"/>
          <w:color w:val="000000"/>
        </w:rPr>
        <w:t xml:space="preserve"> to order at 5:3</w:t>
      </w:r>
      <w:r w:rsidR="00D40E7A">
        <w:rPr>
          <w:rFonts w:cs="Arial"/>
          <w:color w:val="000000"/>
        </w:rPr>
        <w:t>2</w:t>
      </w:r>
      <w:r w:rsidR="00440152" w:rsidRPr="007D0165">
        <w:rPr>
          <w:rFonts w:cs="Arial"/>
          <w:color w:val="000000"/>
        </w:rPr>
        <w:t xml:space="preserve">pm. </w:t>
      </w:r>
      <w:r w:rsidRPr="007D0165">
        <w:rPr>
          <w:rFonts w:cs="Arial"/>
          <w:color w:val="000000"/>
        </w:rPr>
        <w:t xml:space="preserve">The following motion was introduced by </w:t>
      </w:r>
      <w:r w:rsidR="00D40E7A">
        <w:rPr>
          <w:rFonts w:cs="Arial"/>
          <w:color w:val="000000"/>
        </w:rPr>
        <w:t>Johnson</w:t>
      </w:r>
      <w:r w:rsidRPr="007D0165">
        <w:rPr>
          <w:rFonts w:cs="Arial"/>
          <w:color w:val="000000"/>
        </w:rPr>
        <w:t xml:space="preserve">; </w:t>
      </w:r>
      <w:r w:rsidR="00D40E7A">
        <w:rPr>
          <w:rFonts w:cs="Arial"/>
          <w:color w:val="000000"/>
        </w:rPr>
        <w:t>Stacey</w:t>
      </w:r>
      <w:r w:rsidRPr="007D0165">
        <w:rPr>
          <w:rFonts w:cs="Arial"/>
          <w:color w:val="000000"/>
        </w:rPr>
        <w:t xml:space="preserve"> providing the second:  Motion:  I move that we approve the agenda as </w:t>
      </w:r>
      <w:r w:rsidR="007D0165" w:rsidRPr="007D0165">
        <w:rPr>
          <w:rFonts w:cs="Arial"/>
          <w:color w:val="000000"/>
        </w:rPr>
        <w:t>presented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76631AC8" w14:textId="77777777" w:rsidR="009E2F64" w:rsidRPr="007D0165" w:rsidRDefault="00F32CF5" w:rsidP="002942BB">
      <w:pPr>
        <w:spacing w:line="240" w:lineRule="exact"/>
        <w:ind w:left="720"/>
        <w:rPr>
          <w:rFonts w:cs="Arial"/>
          <w:b/>
        </w:rPr>
      </w:pPr>
      <w:r w:rsidRPr="007D0165">
        <w:rPr>
          <w:rFonts w:cs="Arial"/>
          <w:b/>
        </w:rPr>
        <w:tab/>
      </w:r>
    </w:p>
    <w:p w14:paraId="53077486" w14:textId="77777777" w:rsidR="009E2F64" w:rsidRPr="007D0165" w:rsidRDefault="009E2F64" w:rsidP="009E2F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MINUTES APPROVAL</w:t>
      </w:r>
    </w:p>
    <w:p w14:paraId="600E1AE9" w14:textId="382BB51B" w:rsidR="007D0165" w:rsidRDefault="007D0165" w:rsidP="009E2F64">
      <w:pPr>
        <w:pStyle w:val="ListParagrap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The following motion was introduced by </w:t>
      </w:r>
      <w:r w:rsidR="00BB5600">
        <w:rPr>
          <w:rFonts w:cs="Arial"/>
          <w:color w:val="000000"/>
        </w:rPr>
        <w:t>Stacey</w:t>
      </w:r>
      <w:r>
        <w:rPr>
          <w:rFonts w:cs="Arial"/>
          <w:color w:val="000000"/>
        </w:rPr>
        <w:t xml:space="preserve">; </w:t>
      </w:r>
      <w:r w:rsidR="00BB5600">
        <w:rPr>
          <w:rFonts w:cs="Arial"/>
          <w:color w:val="000000"/>
        </w:rPr>
        <w:t>Johnson</w:t>
      </w:r>
      <w:r>
        <w:rPr>
          <w:rFonts w:cs="Arial"/>
          <w:color w:val="000000"/>
        </w:rPr>
        <w:t xml:space="preserve"> </w:t>
      </w:r>
      <w:r w:rsidRPr="007D0165">
        <w:rPr>
          <w:rFonts w:cs="Arial"/>
          <w:color w:val="000000"/>
        </w:rPr>
        <w:t xml:space="preserve">providing the second:  Motion:  I move that we approve the </w:t>
      </w:r>
      <w:r w:rsidR="00BB5600">
        <w:rPr>
          <w:rFonts w:cs="Arial"/>
          <w:color w:val="000000"/>
        </w:rPr>
        <w:t>October</w:t>
      </w:r>
      <w:r w:rsidR="00A8751C">
        <w:rPr>
          <w:rFonts w:cs="Arial"/>
          <w:color w:val="000000"/>
        </w:rPr>
        <w:t xml:space="preserve"> 2021 minutes </w:t>
      </w:r>
      <w:r w:rsidRPr="007D0165">
        <w:rPr>
          <w:rFonts w:cs="Arial"/>
          <w:color w:val="000000"/>
        </w:rPr>
        <w:t>as presented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25ED96E9" w14:textId="77777777" w:rsidR="00E27F2B" w:rsidRPr="007D0165" w:rsidRDefault="00E27F2B" w:rsidP="00E27F2B">
      <w:pPr>
        <w:rPr>
          <w:rFonts w:cs="Arial"/>
          <w:color w:val="000000"/>
        </w:rPr>
      </w:pPr>
    </w:p>
    <w:p w14:paraId="26C3299C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PUBLIC COMMENTS</w:t>
      </w:r>
    </w:p>
    <w:p w14:paraId="28200BA8" w14:textId="77777777" w:rsidR="009E2F64" w:rsidRPr="007D0165" w:rsidRDefault="00967940" w:rsidP="00967940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color w:val="000000"/>
        </w:rPr>
      </w:pPr>
      <w:r w:rsidRPr="007D0165">
        <w:rPr>
          <w:rFonts w:cs="Arial"/>
          <w:color w:val="000000"/>
        </w:rPr>
        <w:t>None.</w:t>
      </w:r>
    </w:p>
    <w:p w14:paraId="706BF888" w14:textId="77777777" w:rsidR="00967940" w:rsidRPr="007D0165" w:rsidRDefault="00967940" w:rsidP="00967940">
      <w:pPr>
        <w:pStyle w:val="ListParagraph"/>
        <w:tabs>
          <w:tab w:val="left" w:pos="720"/>
        </w:tabs>
        <w:ind w:left="1080"/>
        <w:rPr>
          <w:rFonts w:cs="Arial"/>
          <w:color w:val="000000"/>
        </w:rPr>
      </w:pPr>
    </w:p>
    <w:p w14:paraId="792A64B3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OLD BUSINESS</w:t>
      </w:r>
    </w:p>
    <w:p w14:paraId="6A662B6C" w14:textId="77777777" w:rsidR="009C29EC" w:rsidRPr="007D0165" w:rsidRDefault="00667E35" w:rsidP="009C29EC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  <w:b/>
        </w:rPr>
        <w:t xml:space="preserve">Public </w:t>
      </w:r>
      <w:r w:rsidR="009E2F64" w:rsidRPr="007D0165">
        <w:rPr>
          <w:rFonts w:cs="Arial"/>
          <w:b/>
        </w:rPr>
        <w:t>Art at the Library</w:t>
      </w:r>
    </w:p>
    <w:p w14:paraId="673553F7" w14:textId="04C2F694" w:rsidR="006262C0" w:rsidRDefault="00BB5600" w:rsidP="00BB5600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McKayla explained that City Council approved the Commission’s recommendation to contract with Jason Hogge</w:t>
      </w:r>
      <w:r w:rsidR="00AE207A">
        <w:rPr>
          <w:rFonts w:cs="Arial"/>
        </w:rPr>
        <w:t>.  She said that Stu has been in contact with him and he is excited to work with the Commission on the project.</w:t>
      </w:r>
    </w:p>
    <w:p w14:paraId="467A2CF5" w14:textId="3E4C3BA7" w:rsidR="00AE207A" w:rsidRDefault="00AE207A" w:rsidP="00BB5600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Evie suggested several potential funders including the Wildhorse Foundation, Oregon Arts Commission, Oregon Cultural Trust, the Ford Foundation and </w:t>
      </w:r>
      <w:r w:rsidR="0061683D">
        <w:rPr>
          <w:rFonts w:cs="Arial"/>
        </w:rPr>
        <w:t>local sponsors.</w:t>
      </w:r>
    </w:p>
    <w:p w14:paraId="0D993A88" w14:textId="724EE798" w:rsidR="0061683D" w:rsidRDefault="0061683D" w:rsidP="00BB5600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Karen J. would be willing to volunteer to organize or work a fundraiser if that’s something the Commission was interested in.</w:t>
      </w:r>
    </w:p>
    <w:p w14:paraId="46E795EF" w14:textId="1FAB82EE" w:rsidR="00C03F2D" w:rsidRDefault="00C03F2D" w:rsidP="001F75AB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Evie asked if Mainstreet or the Library, or the Chamber could help fund the project.</w:t>
      </w:r>
    </w:p>
    <w:p w14:paraId="51F3D781" w14:textId="7DEE619A" w:rsidR="001F75AB" w:rsidRDefault="001F75AB" w:rsidP="001F75AB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Evie said that if this is successful, the Commission should continue to add more art down town.</w:t>
      </w:r>
    </w:p>
    <w:p w14:paraId="3D2348AE" w14:textId="77777777" w:rsidR="001F75AB" w:rsidRPr="001F75AB" w:rsidRDefault="001F75AB" w:rsidP="001F75AB">
      <w:pPr>
        <w:pStyle w:val="ListParagraph"/>
        <w:tabs>
          <w:tab w:val="left" w:pos="720"/>
        </w:tabs>
        <w:ind w:left="1800"/>
        <w:rPr>
          <w:rFonts w:cs="Arial"/>
        </w:rPr>
      </w:pPr>
    </w:p>
    <w:p w14:paraId="03E30D31" w14:textId="77777777" w:rsidR="001B72C4" w:rsidRPr="007D0165" w:rsidRDefault="001B72C4" w:rsidP="001B72C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NEW BUSINESS</w:t>
      </w:r>
    </w:p>
    <w:p w14:paraId="5CCC69C5" w14:textId="64E4535C" w:rsidR="006262C0" w:rsidRDefault="001F75AB" w:rsidP="001F75AB">
      <w:pPr>
        <w:pStyle w:val="ListParagraph"/>
        <w:numPr>
          <w:ilvl w:val="1"/>
          <w:numId w:val="1"/>
        </w:numPr>
        <w:spacing w:line="240" w:lineRule="exact"/>
        <w:rPr>
          <w:rFonts w:cs="Arial"/>
          <w:b/>
        </w:rPr>
      </w:pPr>
      <w:r>
        <w:rPr>
          <w:rFonts w:cs="Arial"/>
          <w:b/>
        </w:rPr>
        <w:t>None.</w:t>
      </w:r>
    </w:p>
    <w:p w14:paraId="265EEFE0" w14:textId="77777777" w:rsidR="001F75AB" w:rsidRPr="007D0165" w:rsidRDefault="001F75AB" w:rsidP="001F75AB">
      <w:pPr>
        <w:pStyle w:val="ListParagraph"/>
        <w:spacing w:line="240" w:lineRule="exact"/>
        <w:ind w:left="1080"/>
        <w:rPr>
          <w:rFonts w:cs="Arial"/>
          <w:b/>
        </w:rPr>
      </w:pPr>
    </w:p>
    <w:p w14:paraId="29028754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STAFF REPORTS</w:t>
      </w:r>
    </w:p>
    <w:p w14:paraId="610E7668" w14:textId="37B8ACFF" w:rsidR="00667E35" w:rsidRPr="007D0165" w:rsidRDefault="001F75AB" w:rsidP="00667E35">
      <w:pPr>
        <w:pStyle w:val="ListParagraph"/>
        <w:numPr>
          <w:ilvl w:val="1"/>
          <w:numId w:val="1"/>
        </w:numPr>
        <w:tabs>
          <w:tab w:val="left" w:pos="1440"/>
        </w:tabs>
        <w:spacing w:line="240" w:lineRule="exact"/>
        <w:rPr>
          <w:rFonts w:cs="Arial"/>
          <w:b/>
        </w:rPr>
      </w:pPr>
      <w:r>
        <w:rPr>
          <w:rFonts w:cs="Arial"/>
          <w:b/>
        </w:rPr>
        <w:t>None.</w:t>
      </w:r>
    </w:p>
    <w:p w14:paraId="02E16C45" w14:textId="77777777" w:rsidR="009E2F64" w:rsidRPr="007D0165" w:rsidRDefault="009E2F64" w:rsidP="009E2F64">
      <w:pPr>
        <w:pStyle w:val="ListParagraph"/>
        <w:tabs>
          <w:tab w:val="left" w:pos="1440"/>
        </w:tabs>
        <w:spacing w:line="240" w:lineRule="exact"/>
        <w:ind w:left="1080"/>
        <w:rPr>
          <w:rFonts w:cs="Arial"/>
          <w:b/>
        </w:rPr>
      </w:pPr>
    </w:p>
    <w:p w14:paraId="1D03498B" w14:textId="77777777" w:rsidR="009E2F64" w:rsidRPr="007D0165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INFORMATION</w:t>
      </w:r>
    </w:p>
    <w:p w14:paraId="22290F00" w14:textId="77777777" w:rsidR="008A6E83" w:rsidRPr="007D0165" w:rsidRDefault="004C460A" w:rsidP="008A6E83">
      <w:pPr>
        <w:pStyle w:val="ListParagraph"/>
        <w:numPr>
          <w:ilvl w:val="1"/>
          <w:numId w:val="1"/>
        </w:numPr>
        <w:tabs>
          <w:tab w:val="left" w:pos="720"/>
        </w:tabs>
        <w:spacing w:line="240" w:lineRule="exact"/>
        <w:rPr>
          <w:rFonts w:cs="Arial"/>
        </w:rPr>
      </w:pPr>
      <w:r w:rsidRPr="007D0165">
        <w:rPr>
          <w:rFonts w:cs="Arial"/>
        </w:rPr>
        <w:t>Just a reminder to submit volunteer time sheets for all time you spend outside of meetings.</w:t>
      </w:r>
    </w:p>
    <w:p w14:paraId="1C3131A4" w14:textId="77777777" w:rsidR="00AB7FDF" w:rsidRPr="007D0165" w:rsidRDefault="00AB7FDF" w:rsidP="00AB7FDF">
      <w:pPr>
        <w:pStyle w:val="ListParagraph"/>
        <w:tabs>
          <w:tab w:val="left" w:pos="720"/>
        </w:tabs>
        <w:spacing w:line="240" w:lineRule="exact"/>
        <w:ind w:left="1080"/>
        <w:rPr>
          <w:rFonts w:cs="Arial"/>
        </w:rPr>
      </w:pPr>
    </w:p>
    <w:p w14:paraId="264A34B9" w14:textId="77777777" w:rsidR="00F3038C" w:rsidRPr="007D0165" w:rsidRDefault="009E2F64" w:rsidP="00F3038C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</w:rPr>
      </w:pPr>
      <w:r w:rsidRPr="007D0165">
        <w:rPr>
          <w:rFonts w:cs="Arial"/>
          <w:b/>
        </w:rPr>
        <w:t>COMMISSIONER COMMENTS</w:t>
      </w:r>
    </w:p>
    <w:p w14:paraId="66715A26" w14:textId="64F9E5AC" w:rsidR="00254519" w:rsidRPr="00254519" w:rsidRDefault="001F75AB" w:rsidP="00254519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</w:rPr>
      </w:pPr>
      <w:r>
        <w:rPr>
          <w:rFonts w:cs="Arial"/>
        </w:rPr>
        <w:lastRenderedPageBreak/>
        <w:t xml:space="preserve">Karen J. would like to revisit </w:t>
      </w:r>
      <w:r w:rsidR="00254519">
        <w:rPr>
          <w:rFonts w:cs="Arial"/>
        </w:rPr>
        <w:t>the wrapped signal box project at the next meeting.  Evie asked her to put together a presentation for the next meeting and do some research.</w:t>
      </w:r>
    </w:p>
    <w:p w14:paraId="232AFA32" w14:textId="77777777" w:rsidR="00F3038C" w:rsidRPr="007D0165" w:rsidRDefault="00F3038C" w:rsidP="00F3038C">
      <w:pPr>
        <w:pStyle w:val="ListParagraph"/>
        <w:tabs>
          <w:tab w:val="left" w:pos="720"/>
        </w:tabs>
        <w:ind w:left="1080"/>
        <w:rPr>
          <w:rFonts w:cs="Arial"/>
          <w:b/>
        </w:rPr>
      </w:pPr>
    </w:p>
    <w:p w14:paraId="42CD2848" w14:textId="77777777" w:rsidR="009E2F64" w:rsidRPr="007D0165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  <w:color w:val="000000"/>
        </w:rPr>
      </w:pPr>
      <w:r w:rsidRPr="007D0165">
        <w:rPr>
          <w:rFonts w:cs="Arial"/>
          <w:b/>
          <w:color w:val="000000"/>
          <w:u w:val="double"/>
        </w:rPr>
        <w:t>ADJOURNMENT</w:t>
      </w:r>
    </w:p>
    <w:p w14:paraId="538F1D02" w14:textId="3FD5CD4C" w:rsidR="009E2F64" w:rsidRPr="007D0165" w:rsidRDefault="009E2F64" w:rsidP="009E2F64">
      <w:pPr>
        <w:tabs>
          <w:tab w:val="left" w:pos="342"/>
        </w:tabs>
        <w:spacing w:line="240" w:lineRule="exact"/>
        <w:ind w:left="720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Meeting was adjourned at </w:t>
      </w:r>
      <w:r w:rsidR="00254519">
        <w:rPr>
          <w:rFonts w:cs="Arial"/>
          <w:color w:val="000000"/>
        </w:rPr>
        <w:t>5:54</w:t>
      </w:r>
      <w:r w:rsidRPr="007D0165">
        <w:rPr>
          <w:rFonts w:cs="Arial"/>
          <w:color w:val="000000"/>
        </w:rPr>
        <w:t xml:space="preserve">pm. Next regular meeting is scheduled </w:t>
      </w:r>
      <w:r w:rsidR="00EC0567" w:rsidRPr="007D0165">
        <w:rPr>
          <w:rFonts w:cs="Arial"/>
          <w:color w:val="000000"/>
        </w:rPr>
        <w:t xml:space="preserve">for </w:t>
      </w:r>
      <w:r w:rsidR="00254519">
        <w:rPr>
          <w:rFonts w:cs="Arial"/>
          <w:color w:val="000000"/>
        </w:rPr>
        <w:t xml:space="preserve">December </w:t>
      </w:r>
      <w:r w:rsidR="00A66DBE">
        <w:rPr>
          <w:rFonts w:cs="Arial"/>
          <w:color w:val="000000"/>
        </w:rPr>
        <w:t>8</w:t>
      </w:r>
      <w:r w:rsidR="00A66DBE" w:rsidRPr="00A66DBE">
        <w:rPr>
          <w:rFonts w:cs="Arial"/>
          <w:color w:val="000000"/>
          <w:vertAlign w:val="superscript"/>
        </w:rPr>
        <w:t>th</w:t>
      </w:r>
      <w:r w:rsidR="00A66DBE">
        <w:rPr>
          <w:rFonts w:cs="Arial"/>
          <w:color w:val="000000"/>
        </w:rPr>
        <w:t xml:space="preserve"> </w:t>
      </w:r>
      <w:r w:rsidR="00EC0567" w:rsidRPr="007D0165">
        <w:rPr>
          <w:rFonts w:cs="Arial"/>
          <w:color w:val="000000"/>
        </w:rPr>
        <w:t>on Zoom Videoconference.</w:t>
      </w:r>
    </w:p>
    <w:p w14:paraId="3458C12D" w14:textId="77777777" w:rsidR="001E001D" w:rsidRPr="007D0165" w:rsidRDefault="001E001D"/>
    <w:sectPr w:rsidR="001E001D" w:rsidRPr="007D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D66"/>
    <w:multiLevelType w:val="hybridMultilevel"/>
    <w:tmpl w:val="61D0F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959D0"/>
    <w:multiLevelType w:val="hybridMultilevel"/>
    <w:tmpl w:val="73AC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72C9"/>
    <w:multiLevelType w:val="hybridMultilevel"/>
    <w:tmpl w:val="136A09D8"/>
    <w:lvl w:ilvl="0" w:tplc="9C04C4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 w:tplc="6D96A4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strike w:val="0"/>
        <w:dstrike w:val="0"/>
        <w:u w:val="none"/>
        <w:effect w:val="none"/>
      </w:rPr>
    </w:lvl>
    <w:lvl w:ilvl="2" w:tplc="D44E6E1E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FB639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64"/>
    <w:rsid w:val="00015CDB"/>
    <w:rsid w:val="00047C2E"/>
    <w:rsid w:val="0005766F"/>
    <w:rsid w:val="00070EC3"/>
    <w:rsid w:val="000A42AC"/>
    <w:rsid w:val="000B7529"/>
    <w:rsid w:val="000D1642"/>
    <w:rsid w:val="000F01AD"/>
    <w:rsid w:val="00140B11"/>
    <w:rsid w:val="001601FC"/>
    <w:rsid w:val="00160600"/>
    <w:rsid w:val="0019462A"/>
    <w:rsid w:val="001A68CD"/>
    <w:rsid w:val="001B72C4"/>
    <w:rsid w:val="001E001D"/>
    <w:rsid w:val="001F51E9"/>
    <w:rsid w:val="001F75AB"/>
    <w:rsid w:val="00233D4C"/>
    <w:rsid w:val="00254519"/>
    <w:rsid w:val="00286678"/>
    <w:rsid w:val="00293771"/>
    <w:rsid w:val="002942BB"/>
    <w:rsid w:val="002B4BB9"/>
    <w:rsid w:val="002C1DE0"/>
    <w:rsid w:val="002E1482"/>
    <w:rsid w:val="0031276F"/>
    <w:rsid w:val="003154D9"/>
    <w:rsid w:val="00323F27"/>
    <w:rsid w:val="0032606C"/>
    <w:rsid w:val="00362166"/>
    <w:rsid w:val="0036230E"/>
    <w:rsid w:val="00363EB5"/>
    <w:rsid w:val="003A305A"/>
    <w:rsid w:val="003F26F8"/>
    <w:rsid w:val="003F4C3A"/>
    <w:rsid w:val="00440152"/>
    <w:rsid w:val="0044324B"/>
    <w:rsid w:val="00461BDD"/>
    <w:rsid w:val="00463DAE"/>
    <w:rsid w:val="0047129F"/>
    <w:rsid w:val="00484EC0"/>
    <w:rsid w:val="004A2FCD"/>
    <w:rsid w:val="004C0F4D"/>
    <w:rsid w:val="004C460A"/>
    <w:rsid w:val="004C61E2"/>
    <w:rsid w:val="005323F6"/>
    <w:rsid w:val="00532EE7"/>
    <w:rsid w:val="005448CE"/>
    <w:rsid w:val="00565BC7"/>
    <w:rsid w:val="005F08D4"/>
    <w:rsid w:val="0061683D"/>
    <w:rsid w:val="00622566"/>
    <w:rsid w:val="006262C0"/>
    <w:rsid w:val="00645FA3"/>
    <w:rsid w:val="00667E35"/>
    <w:rsid w:val="00694FF2"/>
    <w:rsid w:val="006B26C0"/>
    <w:rsid w:val="006B3CE4"/>
    <w:rsid w:val="006E652D"/>
    <w:rsid w:val="006F4B89"/>
    <w:rsid w:val="00713689"/>
    <w:rsid w:val="0077737D"/>
    <w:rsid w:val="007C70C5"/>
    <w:rsid w:val="007D0165"/>
    <w:rsid w:val="007F6528"/>
    <w:rsid w:val="00827D98"/>
    <w:rsid w:val="00896FAC"/>
    <w:rsid w:val="008A3DB4"/>
    <w:rsid w:val="008A6E83"/>
    <w:rsid w:val="00912021"/>
    <w:rsid w:val="00945A20"/>
    <w:rsid w:val="0094627C"/>
    <w:rsid w:val="00967940"/>
    <w:rsid w:val="00977F72"/>
    <w:rsid w:val="009C0B32"/>
    <w:rsid w:val="009C29EC"/>
    <w:rsid w:val="009E2F64"/>
    <w:rsid w:val="009F7D7B"/>
    <w:rsid w:val="00A01168"/>
    <w:rsid w:val="00A06EBB"/>
    <w:rsid w:val="00A22648"/>
    <w:rsid w:val="00A5678B"/>
    <w:rsid w:val="00A66DBE"/>
    <w:rsid w:val="00A8751C"/>
    <w:rsid w:val="00AA02C7"/>
    <w:rsid w:val="00AA0407"/>
    <w:rsid w:val="00AB7FDF"/>
    <w:rsid w:val="00AE207A"/>
    <w:rsid w:val="00AE2C6D"/>
    <w:rsid w:val="00AE660E"/>
    <w:rsid w:val="00B2445A"/>
    <w:rsid w:val="00B463F1"/>
    <w:rsid w:val="00B61445"/>
    <w:rsid w:val="00BA2E6E"/>
    <w:rsid w:val="00BB5600"/>
    <w:rsid w:val="00C03F2D"/>
    <w:rsid w:val="00C43FF5"/>
    <w:rsid w:val="00C553B5"/>
    <w:rsid w:val="00C747F2"/>
    <w:rsid w:val="00CA020D"/>
    <w:rsid w:val="00CA66F6"/>
    <w:rsid w:val="00CC2CEA"/>
    <w:rsid w:val="00CE3CD5"/>
    <w:rsid w:val="00CF4274"/>
    <w:rsid w:val="00D13DB9"/>
    <w:rsid w:val="00D25835"/>
    <w:rsid w:val="00D303ED"/>
    <w:rsid w:val="00D40E7A"/>
    <w:rsid w:val="00DA397B"/>
    <w:rsid w:val="00DD0CAF"/>
    <w:rsid w:val="00DE46BC"/>
    <w:rsid w:val="00DF4FF0"/>
    <w:rsid w:val="00E22C96"/>
    <w:rsid w:val="00E2314C"/>
    <w:rsid w:val="00E27F2B"/>
    <w:rsid w:val="00E65CCB"/>
    <w:rsid w:val="00E83662"/>
    <w:rsid w:val="00E87071"/>
    <w:rsid w:val="00EA0D4F"/>
    <w:rsid w:val="00EB05B9"/>
    <w:rsid w:val="00EC0567"/>
    <w:rsid w:val="00EC5D47"/>
    <w:rsid w:val="00EE7AEA"/>
    <w:rsid w:val="00F0104F"/>
    <w:rsid w:val="00F26359"/>
    <w:rsid w:val="00F3038C"/>
    <w:rsid w:val="00F32CF5"/>
    <w:rsid w:val="00F34B73"/>
    <w:rsid w:val="00F7249F"/>
    <w:rsid w:val="00FB7E1C"/>
    <w:rsid w:val="00FC6935"/>
    <w:rsid w:val="00FE6BFE"/>
    <w:rsid w:val="00FF31B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A706"/>
  <w15:chartTrackingRefBased/>
  <w15:docId w15:val="{7207E661-1FAB-44E5-B6FF-45E5FC3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5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95D7-F195-4772-9382-218041B6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Spence</dc:creator>
  <cp:keywords/>
  <dc:description/>
  <cp:lastModifiedBy>Sandra Patterson</cp:lastModifiedBy>
  <cp:revision>2</cp:revision>
  <dcterms:created xsi:type="dcterms:W3CDTF">2021-12-28T19:44:00Z</dcterms:created>
  <dcterms:modified xsi:type="dcterms:W3CDTF">2021-12-28T19:44:00Z</dcterms:modified>
</cp:coreProperties>
</file>